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651"/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6"/>
        <w:gridCol w:w="4253"/>
      </w:tblGrid>
      <w:tr w:rsidR="001F60A2" w:rsidRPr="001F60A2" w:rsidTr="005F3C6C">
        <w:trPr>
          <w:trHeight w:val="334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rPr>
                <w:b/>
                <w:bCs/>
              </w:rPr>
              <w:t>Direct CCAP Projects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rPr>
                <w:b/>
                <w:bCs/>
              </w:rPr>
              <w:t>Funding</w:t>
            </w:r>
          </w:p>
        </w:tc>
      </w:tr>
      <w:tr w:rsidR="001F60A2" w:rsidRPr="001F60A2" w:rsidTr="005F3C6C">
        <w:trPr>
          <w:trHeight w:val="399"/>
        </w:trPr>
        <w:tc>
          <w:tcPr>
            <w:tcW w:w="4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City centre shopfront design advice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 xml:space="preserve">Secured </w:t>
            </w:r>
          </w:p>
        </w:tc>
      </w:tr>
      <w:tr w:rsidR="001F60A2" w:rsidRPr="001F60A2" w:rsidTr="005F3C6C">
        <w:trPr>
          <w:trHeight w:val="36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Interim public realm improvements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Partially funded</w:t>
            </w:r>
          </w:p>
        </w:tc>
      </w:tr>
      <w:tr w:rsidR="001F60A2" w:rsidRPr="001F60A2" w:rsidTr="005F3C6C">
        <w:trPr>
          <w:trHeight w:val="305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Vacant units including meanwhile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Partially funded</w:t>
            </w:r>
          </w:p>
        </w:tc>
      </w:tr>
      <w:tr w:rsidR="001F60A2" w:rsidRPr="001F60A2" w:rsidTr="005F3C6C">
        <w:trPr>
          <w:trHeight w:val="381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Marketing and promotion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 xml:space="preserve">Partially funded </w:t>
            </w:r>
          </w:p>
        </w:tc>
      </w:tr>
      <w:tr w:rsidR="007A41A7" w:rsidRPr="001F60A2" w:rsidTr="005F3C6C">
        <w:trPr>
          <w:trHeight w:val="205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41A7" w:rsidRPr="00870057" w:rsidRDefault="007A41A7" w:rsidP="005F3C6C">
            <w:r w:rsidRPr="00870057">
              <w:t xml:space="preserve">Visitor Coach strategy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41A7" w:rsidRDefault="007A41A7" w:rsidP="005F3C6C">
            <w:r w:rsidRPr="00870057">
              <w:t>Partially funded</w:t>
            </w:r>
          </w:p>
        </w:tc>
      </w:tr>
      <w:tr w:rsidR="001F60A2" w:rsidRPr="001F60A2" w:rsidTr="005F3C6C">
        <w:trPr>
          <w:trHeight w:val="299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Stimulate night time economy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Staff from Project Advisory Group (PAG)</w:t>
            </w:r>
          </w:p>
        </w:tc>
      </w:tr>
      <w:tr w:rsidR="001F60A2" w:rsidRPr="001F60A2" w:rsidTr="005F3C6C">
        <w:trPr>
          <w:trHeight w:val="27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Homelessness and rough sleeping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Staff from PAG</w:t>
            </w:r>
          </w:p>
        </w:tc>
      </w:tr>
      <w:tr w:rsidR="001F60A2" w:rsidRPr="001F60A2" w:rsidTr="005F3C6C">
        <w:trPr>
          <w:trHeight w:val="331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>
              <w:t>Updating p</w:t>
            </w:r>
            <w:r w:rsidRPr="001F60A2">
              <w:t>rotocols – busking/pedlars/A boards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Staff from PAG</w:t>
            </w:r>
          </w:p>
        </w:tc>
      </w:tr>
      <w:tr w:rsidR="001F60A2" w:rsidRPr="001F60A2" w:rsidTr="005F3C6C">
        <w:trPr>
          <w:trHeight w:val="32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Toilet scheme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Unfunded/staff from PAG</w:t>
            </w:r>
          </w:p>
        </w:tc>
      </w:tr>
      <w:tr w:rsidR="001F60A2" w:rsidRPr="001F60A2" w:rsidTr="005F3C6C">
        <w:trPr>
          <w:trHeight w:val="648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 xml:space="preserve">Review existing street pavement trading </w:t>
            </w:r>
            <w:proofErr w:type="spellStart"/>
            <w:r w:rsidRPr="001F60A2">
              <w:t>incl</w:t>
            </w:r>
            <w:proofErr w:type="spellEnd"/>
            <w:r w:rsidRPr="001F60A2">
              <w:t xml:space="preserve"> </w:t>
            </w:r>
            <w:proofErr w:type="spellStart"/>
            <w:r w:rsidRPr="001F60A2">
              <w:t>hvm</w:t>
            </w:r>
            <w:proofErr w:type="spellEnd"/>
            <w:r w:rsidRPr="001F60A2">
              <w:t xml:space="preserve">, heating/lighting and more seating </w:t>
            </w:r>
            <w:proofErr w:type="spellStart"/>
            <w:r w:rsidRPr="001F60A2">
              <w:t>opps</w:t>
            </w:r>
            <w:proofErr w:type="spellEnd"/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Unfunded/staff from PAG</w:t>
            </w:r>
          </w:p>
        </w:tc>
      </w:tr>
      <w:tr w:rsidR="001F60A2" w:rsidRPr="001F60A2" w:rsidTr="005F3C6C">
        <w:trPr>
          <w:trHeight w:val="462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City centre public realm &amp; movement strategy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Unfunded</w:t>
            </w:r>
          </w:p>
        </w:tc>
      </w:tr>
      <w:tr w:rsidR="001F60A2" w:rsidRPr="001F60A2" w:rsidTr="005F3C6C">
        <w:trPr>
          <w:trHeight w:val="259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lastRenderedPageBreak/>
              <w:t>Window wraps/hoardings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Unfunded</w:t>
            </w:r>
          </w:p>
        </w:tc>
      </w:tr>
      <w:tr w:rsidR="001F60A2" w:rsidRPr="001F60A2" w:rsidTr="005F3C6C">
        <w:trPr>
          <w:trHeight w:val="353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Declutter streets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Unfunded</w:t>
            </w:r>
          </w:p>
        </w:tc>
      </w:tr>
      <w:tr w:rsidR="001F60A2" w:rsidRPr="001F60A2" w:rsidTr="005F3C6C">
        <w:trPr>
          <w:trHeight w:val="461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Signage and wayfinding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0A2" w:rsidRPr="001F60A2" w:rsidRDefault="001F60A2" w:rsidP="005F3C6C">
            <w:r w:rsidRPr="001F60A2">
              <w:t>Unfunded</w:t>
            </w:r>
          </w:p>
        </w:tc>
      </w:tr>
    </w:tbl>
    <w:p w:rsidR="001F60A2" w:rsidRDefault="001F60A2" w:rsidP="001F60A2">
      <w:pPr>
        <w:rPr>
          <w:b/>
        </w:rPr>
      </w:pPr>
      <w:r>
        <w:rPr>
          <w:b/>
        </w:rPr>
        <w:t xml:space="preserve">APPENDIX </w:t>
      </w:r>
      <w:r w:rsidR="0079699E">
        <w:rPr>
          <w:b/>
        </w:rPr>
        <w:t>6</w:t>
      </w:r>
      <w:bookmarkStart w:id="0" w:name="_GoBack"/>
      <w:bookmarkEnd w:id="0"/>
    </w:p>
    <w:p w:rsidR="001F60A2" w:rsidRPr="001F60A2" w:rsidRDefault="001F60A2" w:rsidP="001F60A2">
      <w:pPr>
        <w:jc w:val="center"/>
        <w:rPr>
          <w:b/>
        </w:rPr>
      </w:pPr>
      <w:r w:rsidRPr="001F60A2">
        <w:rPr>
          <w:b/>
        </w:rPr>
        <w:t>CCAP PROJECT DELIVERY</w:t>
      </w:r>
    </w:p>
    <w:p w:rsidR="008E6CB4" w:rsidRDefault="001F60A2">
      <w:r>
        <w:t>To help understand delivery, the twenty eight CCAP projects have been split in to those that are already being delivered by one/both Councils, and those projects that are direct</w:t>
      </w:r>
      <w:r w:rsidR="00D2240F">
        <w:t>ly</w:t>
      </w:r>
      <w:r>
        <w:t xml:space="preserve"> CCAP. </w:t>
      </w:r>
    </w:p>
    <w:p w:rsidR="001F60A2" w:rsidRDefault="005F3C6C">
      <w:r>
        <w:t>There are fifteen projects already being delivered and</w:t>
      </w:r>
      <w:r w:rsidR="001F60A2">
        <w:t xml:space="preserve"> thi</w:t>
      </w:r>
      <w:r>
        <w:t>rteen direct CCAP projects. Of the direct CCAP projects, f</w:t>
      </w:r>
      <w:r w:rsidR="007A41A7">
        <w:t>ive</w:t>
      </w:r>
      <w:r w:rsidR="001F60A2">
        <w:t xml:space="preserve"> have funding</w:t>
      </w:r>
      <w:r w:rsidR="007A41A7">
        <w:t>/partial funding</w:t>
      </w:r>
      <w:r w:rsidR="001F60A2">
        <w:t xml:space="preserve"> and an additional five will be purely staff time to deliver. See Table One.</w:t>
      </w:r>
    </w:p>
    <w:p w:rsidR="001F60A2" w:rsidRDefault="005F3C6C">
      <w:r>
        <w:t>This leaves three</w:t>
      </w:r>
      <w:r w:rsidR="001F60A2">
        <w:t xml:space="preserve"> projects </w:t>
      </w:r>
      <w:r>
        <w:t xml:space="preserve">that </w:t>
      </w:r>
      <w:r w:rsidR="001F60A2">
        <w:t>require direct funding and the Delivery Board will be looking at external funding routes as well as assessing if Partners would be prepared to sponsor.</w:t>
      </w:r>
      <w:r w:rsidRPr="005F3C6C">
        <w:t xml:space="preserve"> Any major projects will come forward through the usual project governance process including DRB and Council.</w:t>
      </w:r>
    </w:p>
    <w:p w:rsidR="007A41A7" w:rsidRDefault="007A41A7">
      <w:r>
        <w:lastRenderedPageBreak/>
        <w:t>Table One</w:t>
      </w:r>
    </w:p>
    <w:sectPr w:rsidR="007A41A7" w:rsidSect="001F6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A2"/>
    <w:rsid w:val="001F60A2"/>
    <w:rsid w:val="005F3C6C"/>
    <w:rsid w:val="00726954"/>
    <w:rsid w:val="0079699E"/>
    <w:rsid w:val="007A41A7"/>
    <w:rsid w:val="009E26D5"/>
    <w:rsid w:val="00AB137A"/>
    <w:rsid w:val="00AC5A36"/>
    <w:rsid w:val="00C42C1F"/>
    <w:rsid w:val="00D2240F"/>
    <w:rsid w:val="00E6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5E28F-7781-4570-A030-CC64497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 Diana</dc:creator>
  <cp:keywords/>
  <dc:description/>
  <cp:lastModifiedBy>Peachey Matthew</cp:lastModifiedBy>
  <cp:revision>4</cp:revision>
  <dcterms:created xsi:type="dcterms:W3CDTF">2022-05-13T09:55:00Z</dcterms:created>
  <dcterms:modified xsi:type="dcterms:W3CDTF">2022-05-13T10:09:00Z</dcterms:modified>
</cp:coreProperties>
</file>